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3"/>
      </w:tblGrid>
      <w:tr w:rsidR="00E24D09" w:rsidRPr="00E24D09" w:rsidTr="00E24D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3524"/>
              <w:gridCol w:w="3123"/>
            </w:tblGrid>
            <w:tr w:rsidR="00E24D09" w:rsidRPr="00E24D09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noProof/>
                      <w:color w:val="000000"/>
                      <w:sz w:val="22"/>
                      <w:lang w:eastAsia="es-CO"/>
                    </w:rPr>
                    <w:drawing>
                      <wp:inline distT="0" distB="0" distL="0" distR="0">
                        <wp:extent cx="1104900" cy="485775"/>
                        <wp:effectExtent l="19050" t="0" r="0" b="0"/>
                        <wp:docPr id="1" name="Imagen 1" descr="http://192.168.0.90/isolucion/G/logodocument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92.168.0.90/isolucion/G/logodocument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PROCEDIMIENTO BAJA DE BIENES E INSUMOS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Código: 1240.4-19-005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Versión: 13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Fecha de actualización: </w:t>
                  </w:r>
                </w:p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02/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Abr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/2019</w:t>
                  </w:r>
                </w:p>
              </w:tc>
            </w:tr>
          </w:tbl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63"/>
            </w:tblGrid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63"/>
                  </w:tblGrid>
                  <w:tr w:rsidR="00E24D09" w:rsidRPr="00E24D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277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bookmarkStart w:id="0" w:name="1.OBJETIVO"/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1. OBJETIVO</w:t>
                              </w:r>
                              <w:bookmarkEnd w:id="0"/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382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Realizar la baja y determinar la disposición final, en forma oportuna y pertinente de los bienes e insumos que ya no cumplen con las características de calidad.</w:t>
                              </w:r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277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1" w:name="2.ALCANCE"/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2. ALCANCE</w:t>
                              </w:r>
                              <w:bookmarkEnd w:id="1"/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382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Aplica para todos los bienes y insumos de la ESE que no cumplen con las normas técnicas de calidad o que por su estado de obsolescencia, desgaste, deterioro, vencimiento, hurto o pérdida, requieren ser dados de baja y determinar su disposición final.</w:t>
                              </w:r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277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2" w:name="3.RESPONSABLE"/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3. RESPONSABLE</w:t>
                              </w:r>
                              <w:bookmarkEnd w:id="2"/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382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• Técnico Operativo de Activos Fijos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Responsable de Almacén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Responsable del Servicio farmacéutico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Subgerente Administrativo y Financiero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Subgerente Científico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Revisor Fiscal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Contador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Gerente</w:t>
                              </w:r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277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3" w:name="4.LÍMITES"/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4. LÍMITES</w:t>
                              </w:r>
                              <w:bookmarkEnd w:id="3"/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382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Inferior: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 Identificación del bien o insumo que debe darse de baja.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Superior: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 Registro de la baja del bien o insumo en el software empresarial y determinación de su disposición final.</w:t>
                              </w:r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277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4" w:name="5.POLÍTICAS_DE_OPERACIÓN"/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5. POLÍTICAS DE OPERACIÓN</w:t>
                              </w:r>
                              <w:bookmarkEnd w:id="4"/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382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• La solicitud de baja de bienes se realiza a través de Gestión de la Tecnología Biomédica, Sistemas, Mantenimiento o Ambiente Físico, quienes son responsables de verificar y emitir concepto de la carencia de los aspectos de calidad y seguridad requeridos por los bienes para la operación de los procesos o la prestación de los servicios de salud.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El concepto de pérdida de condiciones técnicas de los medicamentos y dispositivos médicos lo realiza los Responsables de Almacén y del Servicio Farmacéutico. Si son medicamentos de control especial por monopolio del Estado, se debe enviar el formato de baja de insumos por correo electrónico a la Dirección Local de Salud, sellarlos y dejarlos en el módulo de almacenamiento correspondiente y esperar visita de la Secretaria Seccional de Salud de Antioquia.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El Revisor Fiscal debe verificar que los bienes e insumos a dar de baja realmente han perdido sus condiciones técnicas y que esto se encuentra soportado respectivamente por el responsable delegado de: Gestión de la Tecnología Biomédica, Sistemas, Mantenimiento, Ambiente Físico, Almacén o el Líder del Servicio farmacéutico, según corresponda.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 xml:space="preserve">• Algunos bienes con concepto de baja, se pueden utilizar bajo USO CONTROLADO para actividades de simulación orientadas al reentrenamiento del 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lastRenderedPageBreak/>
                                <w:t>personal.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La destinación final de los activos dados de baja puede ser: Venta, permuta, traslado o traspaso entre entidades públicas a través de operaciones interinstitucionales y desmantelamiento para aprovechar partes que puedan ser utilizadas como repuestos para otros bienes y las demás sobrantes se dispondrán como material reciclable.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La disposición final de los aparatos electrónicos y eléctricos se hará de acuerdo al Protocolo de Gestión integral de los RAEE de la E.S.E.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La baja y disposición final de los bienes e insumos se legaliza con la aprobación de la gerencia mediante acto administrativo.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• Los bienes o equipos biomédicos destinados a la atención de usuarios que hayan perdido sus condiciones de calidad, no podrán ser vendidos o donados por el riesgo que representan. Estos bienes se consideran como inservibles por salubridad y deben desmantelarse y disponer de acuerdo al protocolo de manejo de residuos.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 xml:space="preserve">• La medición de la oportunidad en el trámite de bajas de bienes, se hará contados treinta (30) días hábiles a partir de la presentación de la solicitud de baja con sus respectivos conceptos técnicos y demás soportes correspondientes. La pertinencia se revisará en el Comité financiero y con las </w:t>
                              </w:r>
                              <w:proofErr w:type="spellStart"/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auditorias</w:t>
                              </w:r>
                              <w:proofErr w:type="spellEnd"/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 realizadas al procedimiento.</w:t>
                              </w:r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277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5" w:name="6.GENERALIDADES"/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6. GENERALIDADES</w:t>
                              </w:r>
                              <w:bookmarkEnd w:id="5"/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E24D09" w:rsidRPr="00E24D09">
                          <w:trPr>
                            <w:trHeight w:val="225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auto"/>
                                  <w:sz w:val="22"/>
                                  <w:szCs w:val="24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223"/>
                          <w:gridCol w:w="4224"/>
                        </w:tblGrid>
                        <w:tr w:rsidR="00E24D09" w:rsidRPr="00E24D09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082"/>
                              </w:tblGrid>
                              <w:tr w:rsidR="00E24D09" w:rsidRPr="00E24D0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CONDICIONES PARA INICIAR EL PROCEDIMIENTO</w:t>
                                    </w:r>
                                  </w:p>
                                </w:tc>
                              </w:tr>
                            </w:tbl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083"/>
                              </w:tblGrid>
                              <w:tr w:rsidR="00E24D09" w:rsidRPr="00E24D0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RECURSOS NECESARIOS</w:t>
                                    </w:r>
                                  </w:p>
                                </w:tc>
                              </w:tr>
                            </w:tbl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  <w:tr w:rsidR="00E24D09" w:rsidRPr="00E24D09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082"/>
                              </w:tblGrid>
                              <w:tr w:rsidR="00E24D09" w:rsidRPr="00E24D0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shd w:val="clear" w:color="auto" w:fill="FF0000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24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• Reporte de los bienes e insumos a dar de baja, con su respectivo concepto técnico para cada uno de los bienes e insumos que han perdido las condiciones de calidad y seguridad requeridas para la operación de los procesos o la prestación de los servicios.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  <w:t>• Recomendación para disposición final de los bienes dados de baja por parte de los responsables de gestión de la tecnología biomédica, sistemas, mantenimiento y ambiente físico.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  <w:t>• Registro de notificación de denuncio, en el caso de pérdida o robo.</w:t>
                                    </w:r>
                                  </w:p>
                                </w:tc>
                              </w:tr>
                            </w:tbl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083"/>
                              </w:tblGrid>
                              <w:tr w:rsidR="00E24D09" w:rsidRPr="00E24D0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Symbol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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  Equipo de cómputo con conexión a red local.</w:t>
                                    </w:r>
                                  </w:p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Symbol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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  Acceso a impresora.</w:t>
                                    </w:r>
                                  </w:p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Symbol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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  Acceso al modulo de Activos fijos del software empresarial.</w:t>
                                    </w:r>
                                  </w:p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Symbol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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  Acceso a Office y Conexión a Internet.</w:t>
                                    </w:r>
                                  </w:p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Symbol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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  Papelería y equipos de oficina</w:t>
                                    </w:r>
                                  </w:p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Symbol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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  Equipos de comunicación: Teléfono o celular</w:t>
                                    </w:r>
                                  </w:p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Symbol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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  Acceso a las hojas de vida de los equipos</w:t>
                                    </w:r>
                                  </w:p>
                                </w:tc>
                              </w:tr>
                            </w:tbl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  <w:tr w:rsidR="00E24D09" w:rsidRPr="00E24D09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082"/>
                              </w:tblGrid>
                              <w:tr w:rsidR="00E24D09" w:rsidRPr="00E24D0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BASE LEGAL</w:t>
                                    </w:r>
                                  </w:p>
                                </w:tc>
                              </w:tr>
                            </w:tbl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083"/>
                              </w:tblGrid>
                              <w:tr w:rsidR="00E24D09" w:rsidRPr="00E24D0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PRODUCTOS O RESULTADOS ESPERADOS</w:t>
                                    </w:r>
                                  </w:p>
                                </w:tc>
                              </w:tr>
                            </w:tbl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  <w:tr w:rsidR="00E24D09" w:rsidRPr="00E24D09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082"/>
                              </w:tblGrid>
                              <w:tr w:rsidR="00E24D09" w:rsidRPr="00E24D0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shd w:val="clear" w:color="auto" w:fill="FF0000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Ley 489 de 1998.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 Regula el ejercicio de la función administrativa, determina la estructura y define los principios y reglas básicas de la organización y funcionamiento de la Administración Pública.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Decreto 1011 de 2006. 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Establece el S.O.G.C. de la atención en salud.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lastRenderedPageBreak/>
                                      <w:t>Ley 1474 de 2011.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 Por la cual se dictan normas orientadas a fortalecer los mecanismos de prevención, investigación y sanción de actos de corrupción y la efectividad del control de la gestión pública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Resolución 123 de 2012.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 Estándares de Direccionamiento y Gerencia, especialmente el Estándar 99 "Control de Recursos”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Ley 1819 de 2016.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 Artículo 355. Saneamiento Contable.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Acuerdo 07 de 2016.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 Manual de Contratación de la E.S.E.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Resolución 107 de 2017.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 Unidad Administrativa Especial CGN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Acuerdo de Junta Directiva 09 de 2018.</w:t>
                                    </w: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 Políticas contables bajo el régimen de Contabilidad Pública en convergencia con las NIIF.</w:t>
                                    </w:r>
                                  </w:p>
                                </w:tc>
                              </w:tr>
                            </w:tbl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083"/>
                              </w:tblGrid>
                              <w:tr w:rsidR="00E24D09" w:rsidRPr="00E24D0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E24D09" w:rsidRPr="00E24D09" w:rsidRDefault="00E24D09" w:rsidP="00E24D0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E24D09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Baja y disposición final de los bienes e insumos del inventario de la ESE, realizada en forma pertinente y oportuna.</w:t>
                                    </w:r>
                                  </w:p>
                                </w:tc>
                              </w:tr>
                            </w:tbl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277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6" w:name="7.DESCRIPCIÓN_DEL_PROCEDIMIENTO"/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7. DESCRIPCIÓN DEL PROCEDIMIENTO</w:t>
                              </w:r>
                              <w:bookmarkEnd w:id="6"/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5"/>
              <w:gridCol w:w="3708"/>
              <w:gridCol w:w="2112"/>
              <w:gridCol w:w="2112"/>
            </w:tblGrid>
            <w:tr w:rsidR="00E24D09" w:rsidRPr="00E24D09" w:rsidTr="00E24D09">
              <w:trPr>
                <w:trHeight w:val="375"/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No</w:t>
                  </w: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ACTIVIDAD (Debe incluir el cómo)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Responsable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Registro</w:t>
                  </w: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1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Recibir la solicitud de baja de los bienes e insumos con sus respectivos soportes donde se evidencie la pérdida de condiciones técnicas de calidad y normas de seguridad para la operación de los procesos o la prestación del servicio.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Técnico Operativo de Activos Fijos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Responsables de Almacén y del Servicio Farmacéutico.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Lista de chequeo pérdida de condiciones o informe de justificación de la baja del bien.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2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Retirar el bien o insumo del servicio, registrar la novedad en el software y enviarlo a la bodega correspondiente (sistemas, activos fijos, mantenimiento, almacén o farmacia).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Técnico de mantenimiento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 Almacén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Responsables de ambiente físico y de mantenimiento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 Gestión de la Tecnología Biomédica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del servicio farmacéutico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Reporte de novedad de retiro del activo o insumo de la dependencia o servicio.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3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Reportar a activos fijos si alguno de los bienes a dar de baja </w:t>
                        </w:r>
                        <w:proofErr w:type="gramStart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sirven</w:t>
                        </w:r>
                        <w:proofErr w:type="gramEnd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 para USO CONTROLADO en la ejecución de actividades de simulación o entrenamiento del 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lastRenderedPageBreak/>
                          <w:t>personal.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Líder del servicio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Reporte de bajas que se pueden utilizar para simulaciones y entrenamientos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4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Retirar y marcar como USO PARA SIMULACIÓN Y ENTRENAMIENTO a los activos fijos dados de baja que se utilizarán en actividades educativas con el personal y guardarlos en área designada para ello y bajo llave.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Técnico de mantenimiento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Responsables de ambiente físico y de mantenimiento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 Gestión de la Tecnología Biomédica.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proofErr w:type="spellStart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Stiker</w:t>
                        </w:r>
                        <w:proofErr w:type="spellEnd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 para rotulación de bienes y suministros de baja para simulaciones y entrenamientos.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5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Registrar el bien o insumo a dar de baja en el formato para el Registro de baja de bienes o insumos.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Cuando la baja del activo se genere por causa de robo, pérdida o daño, debe actuarse de conformidad con el instructivo “Trámite de siniestros de activos fijos"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Responsable del servicio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Formato para la baja de bienes e insumos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6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Informar al Revisor Fiscal sobre el insumo o bien a dar de baja para su respectiva verificación y autorización. Incluye los bienes que se utilizarán para simulaciones y entrenamiento.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Técnico Operativo de Activos Fijos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del Servicio Farmacéutico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 Almacén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NA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7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Verificar la información de los bienes o insumos a dar de baja con sus respectivas evidencias y validar la veracidad de la información. Para el caso de los insumos, informar las gestiones realizadas para evitar el vencimiento o averías de los medicamentos.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Revisor Riscal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Responsables de Almacén y del Servicio Farmacéutico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Formato para la baja de bienes e insumos verificado y firmado por el Revisor Fiscal.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8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Para las bajas de bienes, convocar a reunión del Comité de bajas de bienes inservibles para adelantar la diligencia de la baja correspondiente. Para el caso de las bajas de insumos, convocar a reunión del Comité de Saneamiento Contable.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Técnico Operativo de Activos Fijos.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Responsables de almacén y/o del servicio farmacéutico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Correo electrónico.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9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Elaborar acta del Comité de bajas de bienes inservibles donde se relacionen los activos a dar de baja y la respectiva recomendación para la disposición final emitida por los funcionarios encargados.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 xml:space="preserve">En el caso de las bajas de 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lastRenderedPageBreak/>
                          <w:t>insumos, elaborar acta de Comité de Saneamiento Contable donde se relacionen los insumos a dar de baja y las respectivas recomendaciones y acciones de mejora para evitar vencimientos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Técnico operativo de activos fijos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Secretario (a) del Comité de Saneamiento Contable.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Acta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10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Verificar la información relacionada en las actas de los comités de Bajas de Bienes Inservibles y Saneamiento Contable y sus anexos correspondientes (conceptos técnicos, acciones de gestión y registro fotográfico), para validar la veracidad de ésta.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Revisor Fiscal.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Acta revisada y firmada.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11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En el caso de baja de activos fijos, elaborar acto administrativo, anexando el acta del Comité Bajas de bienes inservibles, los conceptos técnicos con los soportes correspondientes y presentarlo a Gerencia para su aprobación y firma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En el caso de baja de insumos, elaborar acto administrativo, anexando el acta del Comité de Saneamiento Contable con los soportes correspondientes y presentarlo a Gerencia para su aprobación y firma.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Técnico Operativo de Activos fijos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 Almacén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Representante del área Jurídica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Acto administrativo firmado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12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Registrar la baja de los bienes o insumos en el software empresarial.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Técnico Operativo de Activos Fijos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 Almacén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del Servicio Farmacéutico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Registro de baja de bienes e insumos y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Registro del sistema de salida de mercancía.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13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Informar al Contador de la E.S.E. las bajas realizadas para su verificación correspondiente y cruce de los registros contables por este concepto. Adicionalmente se debe reportar al Comité de Seguridad y </w:t>
                        </w:r>
                        <w:proofErr w:type="spellStart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Tecnovigilancia</w:t>
                        </w:r>
                        <w:proofErr w:type="spellEnd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 la baja de los equipos biomédicos y al Comité de Farmacia y Terapéutica la baja de los insumos.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Técnico Operativo de Activos Fijos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 Almacén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del Servicio Farmacéutico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Copia del acto administrativo que aprueba la baja, para el caso de los activos fijos.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Copia del acta del Comité de Saneamiento Contable donde se aprueba el Registro de baja de insumos.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14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Comunicar a los responsables de 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lastRenderedPageBreak/>
                          <w:t xml:space="preserve">Sistemas, Gestión de la Tecnología Biomédica, ambiente físico y mantenimiento, según corresponda, el acto administrativo que aprueba la baja de los bienes para que procedan con la disposición final de los bienes de conformidad con </w:t>
                        </w:r>
                        <w:proofErr w:type="spellStart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le</w:t>
                        </w:r>
                        <w:proofErr w:type="spellEnd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 protocolo correspondiente. Para el caso de los insumos comunicar a la responsable de almacén y del servicio farmacéutico el Acta del Comité de Saneamiento Contable.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Técnico Operativo 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lastRenderedPageBreak/>
                          <w:t>de Activos Fijos.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Secretario (a) del Comité de Saneamiento Contable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Copia del acto 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lastRenderedPageBreak/>
                          <w:t>administrativo que aprueba la baja y la disposición final de los bienes.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Copia del acta del Comité de Saneamiento Contable donde se aprueba el Registro de baja de insumos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24D09" w:rsidRPr="00E24D09" w:rsidTr="00E24D09">
              <w:trPr>
                <w:tblCellSpacing w:w="0" w:type="dxa"/>
              </w:trPr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04"/>
                  </w:tblGrid>
                  <w:tr w:rsidR="00E24D09" w:rsidRPr="00E24D09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15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1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597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Archivar los documentos soporte del proceso en la cual queda el registro de los bienes o insumos dados de baja y su disposición final.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Técnico Operativo de Activos Fijos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 Almacén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del Servicio Farmacéutico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01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Carpeta de bajas de bienes e insumos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rHeight w:val="225"/>
          <w:tblCellSpacing w:w="15" w:type="dxa"/>
          <w:jc w:val="center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E24D09" w:rsidRPr="00E24D09" w:rsidRDefault="00E24D09" w:rsidP="00E24D09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C8C73"/>
                <w:sz w:val="22"/>
                <w:lang w:eastAsia="es-CO"/>
              </w:rPr>
            </w:pPr>
            <w:r w:rsidRPr="00E24D09">
              <w:rPr>
                <w:rFonts w:ascii="Verdana" w:eastAsia="Times New Roman" w:hAnsi="Verdana" w:cs="Times New Roman"/>
                <w:bCs/>
                <w:color w:val="3C8C73"/>
                <w:sz w:val="22"/>
                <w:lang w:eastAsia="es-CO"/>
              </w:rPr>
              <w:t>8. RIESGOS Y PUNTOS DE CONTROL</w:t>
            </w:r>
          </w:p>
        </w:tc>
      </w:tr>
      <w:tr w:rsidR="00E24D09" w:rsidRPr="00E24D09" w:rsidTr="00E24D0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5"/>
              <w:gridCol w:w="1905"/>
              <w:gridCol w:w="1635"/>
              <w:gridCol w:w="1636"/>
              <w:gridCol w:w="1636"/>
            </w:tblGrid>
            <w:tr w:rsidR="00E24D09" w:rsidRPr="00E24D09">
              <w:trPr>
                <w:trHeight w:val="375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Producto no Conforme Potencial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Riesgos Potenciales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Punto de Control 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Periodicidad de aplicación de puntos de control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Indicador de Proceso 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494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Bajas de bienes o insumos realizada sin el cumplimiento de los requisitos y de manera inoportuna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764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Detrimento patrimonial por la baja de bienes o insumos retirados sin el procedimiento correspondiente.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Complicaciones terapéuticas y sanciones por la utilización de insumos o equipos que han perdido las condiciones de calidad.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494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Reporte de fallas originadas por la utilización de equipos o insumos ubicados en los servicios que no cumplen con las condiciones de calidad.</w:t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Presentación a Control Interno de las bajas realizadas en la revisión del plan de acción del área financiera.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495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Trimestral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495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Bajas de bienes e insumos sin el cumplimiento de los requisitos establecidos.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63"/>
            </w:tblGrid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63"/>
                  </w:tblGrid>
                  <w:tr w:rsidR="00E24D09" w:rsidRPr="00E24D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277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7" w:name="9.DEFINICIONES"/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9. DEFINICIONES</w:t>
                              </w:r>
                              <w:bookmarkEnd w:id="7"/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382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Baja de Bienes por Daño: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 Mecanismo por el cual la administración ordena a través de un acto administrativo retirar de los inventarios de la Institución bienes que han sido objeto de alguna merma, rotura, avería, alteración desuso, vencimiento u otras causas similares no imputables a culpa o dolo del responsable.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Baja de Bienes por Obsolescencia o Inservible: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 Es un mecanismo mediante el cual la administración decide retirar definitivamente bienes del patrimonio de la entidad por encontrarse desactualizados tecnológicamente y en deterioro físico no les permite cumplir con la función para la cual fueron adquiridos.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Baja de Bienes por Pérdida, Hurto o Siniestro: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 Mecanismo por el cual la Institución ordena retirar del registro de inventarios los bienes que se extravían por perdida o hurto de la dependencia que los tiene a cargo y los bienes que han sido objeto de algún siniestro causado de forma natural o artificial.</w:t>
                              </w:r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277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8" w:name="10.FORMATOS"/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10. FORMATOS</w:t>
                              </w:r>
                              <w:bookmarkEnd w:id="8"/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382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hyperlink r:id="rId5" w:history="1">
                                <w:r w:rsidRPr="00E24D09">
                                  <w:rPr>
                                    <w:rFonts w:ascii="Verdana" w:eastAsia="Times New Roman" w:hAnsi="Verdana" w:cs="Times New Roman"/>
                                    <w:b w:val="0"/>
                                    <w:color w:val="0000FF"/>
                                    <w:sz w:val="20"/>
                                    <w:u w:val="single"/>
                                    <w:lang w:eastAsia="es-CO"/>
                                  </w:rPr>
                                  <w:t>Formato para la baja de bienes e insumos</w:t>
                                </w:r>
                              </w:hyperlink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382"/>
                        </w:tblGrid>
                        <w:tr w:rsidR="00E24D09" w:rsidRPr="00E24D09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24D09" w:rsidRPr="00E24D09" w:rsidRDefault="00E24D09" w:rsidP="00E24D09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DOCUMENTOS DE REFERENCIA</w:t>
                              </w:r>
                            </w:p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Symbol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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  Política de protección y control de los recursos físicos / Código: 1000-21-009</w:t>
                              </w:r>
                            </w:p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Symbol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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  Política financiera / Código: 1000-21-010</w:t>
                              </w:r>
                            </w:p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Symbol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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  Manual de bienes y suministros</w:t>
                              </w:r>
                            </w:p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Symbol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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  Programa de </w:t>
                              </w:r>
                              <w:proofErr w:type="spellStart"/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tecnovigilancia</w:t>
                              </w:r>
                              <w:proofErr w:type="spellEnd"/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 / Código: 1000-20-004</w:t>
                              </w:r>
                            </w:p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Symbol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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  Programa de </w:t>
                              </w:r>
                              <w:proofErr w:type="spellStart"/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farmacovigilancia</w:t>
                              </w:r>
                              <w:proofErr w:type="spellEnd"/>
                            </w:p>
                            <w:p w:rsidR="00E24D09" w:rsidRPr="00E24D09" w:rsidRDefault="00E24D09" w:rsidP="00E24D0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E24D09">
                                <w:rPr>
                                  <w:rFonts w:ascii="Verdana" w:eastAsia="Times New Roman" w:hAnsi="Symbol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</w:t>
                              </w:r>
                              <w:r w:rsidRPr="00E24D09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  Políticas Contables bajo el régimen de Contabilidad Pública en convergencia con las NIIF.</w:t>
                              </w:r>
                            </w:p>
                          </w:tc>
                        </w:tr>
                      </w:tbl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63"/>
            </w:tblGrid>
            <w:tr w:rsidR="00E24D09" w:rsidRPr="00E24D09">
              <w:trPr>
                <w:tblCellSpacing w:w="0" w:type="dxa"/>
              </w:trPr>
              <w:tc>
                <w:tcPr>
                  <w:tcW w:w="750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HISTORIAL DE CAMBIOS</w:t>
                  </w:r>
                </w:p>
              </w:tc>
            </w:tr>
          </w:tbl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1"/>
              <w:gridCol w:w="1412"/>
              <w:gridCol w:w="5834"/>
            </w:tblGrid>
            <w:tr w:rsidR="00E24D09" w:rsidRPr="00E24D09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RAZÓN DE LA ACTUALIZACIÓN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30/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Abr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/2009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Se ajusta el objetivo del procedimiento.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Se completa los requisitos a tener en cuenta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Se completa la actividad Nº 2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Se anexa una responsable en la actividad Nº 3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Se anexa las actividades Nº 3 y 4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- Se completa la actividad Nº 5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- Se ajustan los criterios de control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- Se anexa historial de cambios.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 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30/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Oct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/2009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- Se realizó actualización del procedimiento dando cumplimiento al plan mejoramiento AMEF  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12/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May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/2010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- Se adiciona los atributos de calidad de eficacia y seguridad al objetivo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- Se adiciona atributos de calidad al resultado esperado.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- Se completa los criterios de control.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 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12/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Jun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/2010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 xml:space="preserve">Se ajusta los criterios de control explicando 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como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 xml:space="preserve"> se 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mide la pertinencia y oportunidad por medio del resultado de verificación de condiciones de almacenamiento e informe técnico  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26/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Oct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/2010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Se define en los criterios de control donde se presenta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 xml:space="preserve">Se actualiza nombre del procedimiento, objetivo, requisitos a tener en cuenta, Se ajusta las actividades 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Nºs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 xml:space="preserve"> 1 2 3 6 8 9.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Se elimina la actividad Nº 4 y se anexan actividad Nº 3 y 9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Se realiza hipervínculos de los documentos de referencia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Se redacta los cargos en masculino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Se completo la actividad Nº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Se elimino registro en la actividad Nº 10</w:t>
                  </w: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 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27/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Nov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/2013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Se ajusta a la nueva estructura de la plantilla documental. Se hacen ajustes teniendo en cuanta los nuevos estándares del Sistema único de habilitación Resolución 1441 de 2013 y del Sistema único de acreditación Resolución 123 de 2012. 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05/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Feb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/2018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Se ajusta el enfoque, se complementa el procedimiento incluyendo la disposición final de los bienes dados de baja y se actualiza el contenido en general. 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29/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Nov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/2018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Se incluye actividad 8, relacionada con el Comité de bajas de bienes inservibles y se realizan ajustes de redacción en algunas actividades. 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01/</w:t>
                  </w:r>
                  <w:proofErr w:type="spellStart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Abr</w:t>
                  </w:r>
                  <w:proofErr w:type="spellEnd"/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/2019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Actualización de actividades relacionadas con la baja de insumos. </w:t>
                  </w:r>
                </w:p>
              </w:tc>
            </w:tr>
          </w:tbl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E24D09" w:rsidRPr="00E24D09" w:rsidTr="00E24D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815"/>
              <w:gridCol w:w="2816"/>
              <w:gridCol w:w="2816"/>
            </w:tblGrid>
            <w:tr w:rsidR="00E24D09" w:rsidRPr="00E24D09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  <w:t>APROBÓ</w:t>
                  </w:r>
                </w:p>
              </w:tc>
            </w:tr>
            <w:tr w:rsidR="00E24D09" w:rsidRPr="00E24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46"/>
                    <w:gridCol w:w="1619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Subgerencia Administrativa</w:t>
                        </w:r>
                      </w:p>
                    </w:tc>
                  </w:tr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CI-Subgerente Administrativo</w:t>
                        </w:r>
                      </w:p>
                    </w:tc>
                  </w:tr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01/</w:t>
                        </w:r>
                        <w:proofErr w:type="spellStart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Abr</w:t>
                        </w:r>
                        <w:proofErr w:type="spellEnd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/2019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46"/>
                    <w:gridCol w:w="1620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proofErr w:type="spellStart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Lider</w:t>
                        </w:r>
                        <w:proofErr w:type="spellEnd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 de calidad</w:t>
                        </w:r>
                      </w:p>
                    </w:tc>
                  </w:tr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Líder de Calidad</w:t>
                        </w:r>
                      </w:p>
                    </w:tc>
                  </w:tr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02/</w:t>
                        </w:r>
                        <w:proofErr w:type="spellStart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Abr</w:t>
                        </w:r>
                        <w:proofErr w:type="spellEnd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/2019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24D09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46"/>
                    <w:gridCol w:w="1620"/>
                  </w:tblGrid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Gerente</w:t>
                        </w:r>
                      </w:p>
                    </w:tc>
                  </w:tr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Gerente</w:t>
                        </w:r>
                      </w:p>
                    </w:tc>
                  </w:tr>
                  <w:tr w:rsidR="00E24D09" w:rsidRPr="00E24D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24D09" w:rsidRPr="00E24D09" w:rsidRDefault="00E24D09" w:rsidP="00E24D0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02/</w:t>
                        </w:r>
                        <w:proofErr w:type="spellStart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Abr</w:t>
                        </w:r>
                        <w:proofErr w:type="spellEnd"/>
                        <w:r w:rsidRPr="00E24D09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/2019</w:t>
                        </w:r>
                      </w:p>
                    </w:tc>
                  </w:tr>
                </w:tbl>
                <w:p w:rsidR="00E24D09" w:rsidRPr="00E24D09" w:rsidRDefault="00E24D09" w:rsidP="00E24D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E24D09" w:rsidRPr="00E24D09" w:rsidRDefault="00E24D09" w:rsidP="00E24D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</w:tbl>
    <w:p w:rsidR="00BC1B25" w:rsidRDefault="00BC1B25" w:rsidP="00E24D09"/>
    <w:sectPr w:rsidR="00BC1B25" w:rsidSect="00E24D0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D09"/>
    <w:rsid w:val="0011437C"/>
    <w:rsid w:val="001B43E4"/>
    <w:rsid w:val="001D5C2C"/>
    <w:rsid w:val="002B0B10"/>
    <w:rsid w:val="002E5F98"/>
    <w:rsid w:val="00487C50"/>
    <w:rsid w:val="00580316"/>
    <w:rsid w:val="005A69F2"/>
    <w:rsid w:val="006171AC"/>
    <w:rsid w:val="00617C49"/>
    <w:rsid w:val="006240DF"/>
    <w:rsid w:val="00774BCC"/>
    <w:rsid w:val="007A0272"/>
    <w:rsid w:val="00850BEA"/>
    <w:rsid w:val="008E5773"/>
    <w:rsid w:val="00B57BE6"/>
    <w:rsid w:val="00B85222"/>
    <w:rsid w:val="00BC1B25"/>
    <w:rsid w:val="00E220EA"/>
    <w:rsid w:val="00E24D09"/>
    <w:rsid w:val="00E5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FFFF00"/>
        <w:sz w:val="14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DF"/>
  </w:style>
  <w:style w:type="paragraph" w:styleId="Ttulo1">
    <w:name w:val="heading 1"/>
    <w:basedOn w:val="Normal"/>
    <w:next w:val="Normal"/>
    <w:link w:val="Ttulo1Car"/>
    <w:uiPriority w:val="9"/>
    <w:qFormat/>
    <w:rsid w:val="00624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40DF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E24D0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0.90/isolucion/bancoconocimiento/B/BAJADEBIENESEINSUMOS_v13/baja%20de%20bienes%20o%20insumos0200.x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2548</Words>
  <Characters>14014</Characters>
  <Application>Microsoft Office Word</Application>
  <DocSecurity>0</DocSecurity>
  <Lines>116</Lines>
  <Paragraphs>33</Paragraphs>
  <ScaleCrop>false</ScaleCrop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calidad2</dc:creator>
  <cp:lastModifiedBy>calidad2</cp:lastModifiedBy>
  <cp:revision>1</cp:revision>
  <dcterms:created xsi:type="dcterms:W3CDTF">2019-11-06T13:30:00Z</dcterms:created>
  <dcterms:modified xsi:type="dcterms:W3CDTF">2019-11-06T13:38:00Z</dcterms:modified>
</cp:coreProperties>
</file>